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D00E" w14:textId="02450C90" w:rsidR="00696E32" w:rsidRPr="00E727AC" w:rsidRDefault="0091466C" w:rsidP="0091466C">
      <w:pPr>
        <w:jc w:val="center"/>
        <w:rPr>
          <w:b/>
          <w:bCs/>
          <w:color w:val="C00000"/>
        </w:rPr>
      </w:pPr>
      <w:r w:rsidRPr="00E727AC">
        <w:rPr>
          <w:b/>
          <w:bCs/>
          <w:color w:val="C00000"/>
        </w:rPr>
        <w:t>JESUS QUOTES THE APOCRYPHA IN MATTHEW 23:37</w:t>
      </w:r>
    </w:p>
    <w:p w14:paraId="0899266B" w14:textId="77777777" w:rsidR="0091466C" w:rsidRDefault="0091466C"/>
    <w:p w14:paraId="1A366621" w14:textId="39075C7B" w:rsidR="0091466C" w:rsidRPr="0091466C" w:rsidRDefault="0091466C" w:rsidP="0091466C">
      <w:pPr>
        <w:rPr>
          <w:b/>
          <w:bCs/>
        </w:rPr>
      </w:pPr>
      <w:r w:rsidRPr="0091466C">
        <w:rPr>
          <w:b/>
          <w:bCs/>
        </w:rPr>
        <w:t>The Geneva Bible and References to the Apocrypha: Jesus Quoting 2 Esdras</w:t>
      </w:r>
    </w:p>
    <w:p w14:paraId="02395C49" w14:textId="27700F75" w:rsidR="00A732F5" w:rsidRDefault="0091466C" w:rsidP="0091466C">
      <w:r w:rsidRPr="0091466C">
        <w:t>1560 edition of the Geneva Bible—the version central to the Protestant Reformation</w:t>
      </w:r>
      <w:r w:rsidR="00A732F5">
        <w:t xml:space="preserve">, </w:t>
      </w:r>
      <w:r w:rsidR="00A732F5" w:rsidRPr="00A732F5">
        <w:t xml:space="preserve">which the Pilgrims brought to America in 1620, included the Apocrypha. The same is true for the original 1611 King James Bible. </w:t>
      </w:r>
    </w:p>
    <w:p w14:paraId="470A2975" w14:textId="31EFDA8F" w:rsidR="0091466C" w:rsidRDefault="0091466C" w:rsidP="0091466C">
      <w:r w:rsidRPr="0091466C">
        <w:rPr>
          <w:b/>
          <w:bCs/>
        </w:rPr>
        <w:t>Matthe</w:t>
      </w:r>
      <w:r w:rsidR="001B34C9" w:rsidRPr="00E727AC">
        <w:rPr>
          <w:b/>
          <w:bCs/>
        </w:rPr>
        <w:t xml:space="preserve">w </w:t>
      </w:r>
      <w:r w:rsidRPr="0091466C">
        <w:rPr>
          <w:b/>
          <w:bCs/>
        </w:rPr>
        <w:t>23</w:t>
      </w:r>
      <w:r w:rsidR="001B34C9" w:rsidRPr="00E727AC">
        <w:rPr>
          <w:b/>
          <w:bCs/>
        </w:rPr>
        <w:t>:</w:t>
      </w:r>
      <w:r w:rsidRPr="0091466C">
        <w:rPr>
          <w:b/>
          <w:bCs/>
        </w:rPr>
        <w:t>37</w:t>
      </w:r>
      <w:r w:rsidR="00A732F5" w:rsidRPr="00E727AC">
        <w:rPr>
          <w:b/>
          <w:bCs/>
        </w:rPr>
        <w:t xml:space="preserve"> Geneva Bible</w:t>
      </w:r>
      <w:r w:rsidR="00A732F5">
        <w:t>:</w:t>
      </w:r>
      <w:r w:rsidRPr="0091466C">
        <w:t xml:space="preserve"> Jesus says: </w:t>
      </w:r>
    </w:p>
    <w:p w14:paraId="213DD7E8" w14:textId="7D9F4C3B" w:rsidR="009C75B7" w:rsidRPr="009C75B7" w:rsidRDefault="009C75B7" w:rsidP="00E727AC">
      <w:pPr>
        <w:ind w:left="720"/>
        <w:rPr>
          <w:i/>
          <w:iCs/>
          <w:vertAlign w:val="superscript"/>
        </w:rPr>
      </w:pPr>
      <w:r w:rsidRPr="009C75B7">
        <w:rPr>
          <w:i/>
          <w:iCs/>
          <w:vertAlign w:val="superscript"/>
        </w:rPr>
        <w:t>37</w:t>
      </w:r>
      <w:r w:rsidRPr="009C75B7">
        <w:rPr>
          <w:i/>
          <w:iCs/>
        </w:rPr>
        <w:t xml:space="preserve"> Jerusalem, Jerusalem, which killest the Prophetes &amp; stonest them which are sent to thee, how often wolde I have gathered thy children together, as the hen gathereth her chickens under her wings, and ye wolde not! </w:t>
      </w:r>
      <w:r>
        <w:rPr>
          <w:i/>
          <w:iCs/>
          <w:vertAlign w:val="superscript"/>
        </w:rPr>
        <w:t>1</w:t>
      </w:r>
    </w:p>
    <w:p w14:paraId="67A78209" w14:textId="55A11F62" w:rsidR="0091466C" w:rsidRPr="0091466C" w:rsidRDefault="009C75B7" w:rsidP="009C75B7">
      <w:pPr>
        <w:jc w:val="center"/>
        <w:rPr>
          <w:i/>
          <w:iCs/>
        </w:rPr>
      </w:pPr>
      <w:r w:rsidRPr="009C75B7">
        <w:rPr>
          <w:i/>
          <w:iCs/>
          <w:vertAlign w:val="superscript"/>
        </w:rPr>
        <w:footnoteReference w:id="1"/>
      </w:r>
      <w:r w:rsidR="0091466C">
        <w:rPr>
          <w:i/>
          <w:iCs/>
          <w:noProof/>
        </w:rPr>
        <w:drawing>
          <wp:inline distT="0" distB="0" distL="0" distR="0" wp14:anchorId="31F5D279" wp14:editId="0E1DC4C5">
            <wp:extent cx="5980307" cy="2918129"/>
            <wp:effectExtent l="0" t="0" r="1905" b="0"/>
            <wp:docPr id="1446968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81" cy="293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C603" w14:textId="77777777" w:rsidR="00E727AC" w:rsidRDefault="00E727AC" w:rsidP="0091466C"/>
    <w:p w14:paraId="6A0C65DC" w14:textId="28CAAF3B" w:rsidR="009C75B7" w:rsidRDefault="001B34C9" w:rsidP="0091466C">
      <w:pPr>
        <w:rPr>
          <w:noProof/>
        </w:rPr>
      </w:pPr>
      <w:r>
        <w:t>In</w:t>
      </w:r>
      <w:r w:rsidR="0091466C" w:rsidRPr="0091466C">
        <w:t xml:space="preserve"> the margin</w:t>
      </w:r>
      <w:r w:rsidR="00E727AC">
        <w:t>al</w:t>
      </w:r>
      <w:r w:rsidR="0091466C" w:rsidRPr="0091466C">
        <w:t xml:space="preserve"> note, </w:t>
      </w:r>
      <w:r w:rsidR="00A732F5">
        <w:t>verse 37</w:t>
      </w:r>
      <w:r w:rsidR="0091466C" w:rsidRPr="0091466C">
        <w:t xml:space="preserve"> references the Book of </w:t>
      </w:r>
      <w:r w:rsidR="0091466C" w:rsidRPr="0091466C">
        <w:rPr>
          <w:b/>
          <w:bCs/>
        </w:rPr>
        <w:t>2 Esdras</w:t>
      </w:r>
      <w:r w:rsidR="00A732F5" w:rsidRPr="00E727AC">
        <w:rPr>
          <w:b/>
          <w:bCs/>
        </w:rPr>
        <w:t xml:space="preserve"> 1:30</w:t>
      </w:r>
      <w:r w:rsidR="0091466C" w:rsidRPr="0091466C">
        <w:t>—an apocryphal book included in the Septuagint</w:t>
      </w:r>
      <w:r w:rsidR="00A732F5">
        <w:t>, the Greek translation of the Hebrew Bible</w:t>
      </w:r>
      <w:r w:rsidR="0091466C" w:rsidRPr="0091466C">
        <w:t>.</w:t>
      </w:r>
      <w:r w:rsidR="009C75B7" w:rsidRPr="009C75B7">
        <w:rPr>
          <w:noProof/>
        </w:rPr>
        <w:t xml:space="preserve"> </w:t>
      </w:r>
    </w:p>
    <w:p w14:paraId="562B3ED6" w14:textId="78AC8648" w:rsidR="009C75B7" w:rsidRDefault="009C75B7" w:rsidP="009C75B7">
      <w:pPr>
        <w:jc w:val="center"/>
      </w:pPr>
      <w:r>
        <w:rPr>
          <w:noProof/>
        </w:rPr>
        <w:lastRenderedPageBreak/>
        <w:drawing>
          <wp:inline distT="0" distB="0" distL="0" distR="0" wp14:anchorId="656896FC" wp14:editId="29072664">
            <wp:extent cx="3016061" cy="1812732"/>
            <wp:effectExtent l="0" t="0" r="0" b="0"/>
            <wp:docPr id="1948225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84" cy="181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B435C" w14:textId="77777777" w:rsidR="00E727AC" w:rsidRDefault="009C75B7" w:rsidP="0091466C">
      <w:r>
        <w:t xml:space="preserve"> </w:t>
      </w:r>
    </w:p>
    <w:p w14:paraId="5A26E634" w14:textId="1CA0098E" w:rsidR="0091466C" w:rsidRDefault="0091466C" w:rsidP="0091466C">
      <w:r w:rsidRPr="0091466C">
        <w:t xml:space="preserve">Specifically, it points to </w:t>
      </w:r>
      <w:r w:rsidRPr="0091466C">
        <w:rPr>
          <w:b/>
          <w:bCs/>
        </w:rPr>
        <w:t>2 Es</w:t>
      </w:r>
      <w:r w:rsidR="001B34C9" w:rsidRPr="00E727AC">
        <w:rPr>
          <w:b/>
          <w:bCs/>
        </w:rPr>
        <w:t xml:space="preserve">dras </w:t>
      </w:r>
      <w:r w:rsidRPr="0091466C">
        <w:rPr>
          <w:b/>
          <w:bCs/>
        </w:rPr>
        <w:t>1</w:t>
      </w:r>
      <w:r w:rsidR="001B34C9" w:rsidRPr="00E727AC">
        <w:rPr>
          <w:b/>
          <w:bCs/>
        </w:rPr>
        <w:t>:</w:t>
      </w:r>
      <w:r w:rsidRPr="0091466C">
        <w:rPr>
          <w:b/>
          <w:bCs/>
        </w:rPr>
        <w:t>30</w:t>
      </w:r>
      <w:r w:rsidR="00A732F5" w:rsidRPr="00E727AC">
        <w:rPr>
          <w:b/>
          <w:bCs/>
        </w:rPr>
        <w:t xml:space="preserve"> KJV</w:t>
      </w:r>
    </w:p>
    <w:p w14:paraId="0B6D6AA2" w14:textId="008E749D" w:rsidR="00E90439" w:rsidRDefault="009C75B7" w:rsidP="00E727AC">
      <w:pPr>
        <w:ind w:left="720"/>
        <w:rPr>
          <w:i/>
          <w:iCs/>
        </w:rPr>
      </w:pPr>
      <w:r w:rsidRPr="009C75B7">
        <w:rPr>
          <w:vertAlign w:val="superscript"/>
        </w:rPr>
        <w:t>30</w:t>
      </w:r>
      <w:r w:rsidRPr="009C75B7">
        <w:t> </w:t>
      </w:r>
      <w:r w:rsidRPr="009C75B7">
        <w:rPr>
          <w:i/>
          <w:iCs/>
        </w:rPr>
        <w:t>I gathered you together as a hen gathereth her chi</w:t>
      </w:r>
      <w:r>
        <w:rPr>
          <w:i/>
          <w:iCs/>
        </w:rPr>
        <w:t>c</w:t>
      </w:r>
      <w:r w:rsidRPr="009C75B7">
        <w:rPr>
          <w:i/>
          <w:iCs/>
        </w:rPr>
        <w:t>kens under her wings: but now what sha</w:t>
      </w:r>
      <w:r>
        <w:rPr>
          <w:i/>
          <w:iCs/>
        </w:rPr>
        <w:t>l</w:t>
      </w:r>
      <w:r w:rsidRPr="009C75B7">
        <w:rPr>
          <w:i/>
          <w:iCs/>
        </w:rPr>
        <w:t>l I do unto you? I wil</w:t>
      </w:r>
      <w:r>
        <w:rPr>
          <w:i/>
          <w:iCs/>
        </w:rPr>
        <w:t>l</w:t>
      </w:r>
      <w:r w:rsidRPr="009C75B7">
        <w:rPr>
          <w:i/>
          <w:iCs/>
        </w:rPr>
        <w:t xml:space="preserve"> cast you out from my </w:t>
      </w:r>
      <w:r w:rsidR="00E90439">
        <w:rPr>
          <w:i/>
          <w:iCs/>
        </w:rPr>
        <w:t>face</w:t>
      </w:r>
      <w:r w:rsidRPr="009C75B7">
        <w:rPr>
          <w:i/>
          <w:iCs/>
        </w:rPr>
        <w:t>.</w:t>
      </w:r>
      <w:r w:rsidRPr="009C75B7">
        <w:rPr>
          <w:vertAlign w:val="superscript"/>
        </w:rPr>
        <w:footnoteReference w:id="2"/>
      </w:r>
    </w:p>
    <w:p w14:paraId="500FDCA0" w14:textId="77777777" w:rsidR="00E727AC" w:rsidRDefault="00E727AC" w:rsidP="00E727AC">
      <w:pPr>
        <w:ind w:left="720"/>
      </w:pPr>
    </w:p>
    <w:p w14:paraId="6B1D89A8" w14:textId="7FA06D0A" w:rsidR="009C75B7" w:rsidRDefault="009C75B7" w:rsidP="009C75B7">
      <w:r>
        <w:rPr>
          <w:noProof/>
        </w:rPr>
        <w:drawing>
          <wp:inline distT="0" distB="0" distL="0" distR="0" wp14:anchorId="46A7A526" wp14:editId="463616F7">
            <wp:extent cx="5939790" cy="2814955"/>
            <wp:effectExtent l="0" t="0" r="3810" b="4445"/>
            <wp:docPr id="6879949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1000" w14:textId="77777777" w:rsidR="00E727AC" w:rsidRDefault="00E727AC" w:rsidP="0091466C"/>
    <w:p w14:paraId="00EA509C" w14:textId="77777777" w:rsidR="00E727AC" w:rsidRDefault="00E727AC" w:rsidP="0091466C"/>
    <w:p w14:paraId="35430D98" w14:textId="77777777" w:rsidR="00E727AC" w:rsidRDefault="00E727AC" w:rsidP="0091466C"/>
    <w:p w14:paraId="442AD9E2" w14:textId="77777777" w:rsidR="00E727AC" w:rsidRDefault="00E727AC" w:rsidP="0091466C"/>
    <w:p w14:paraId="149E2C7C" w14:textId="0549447F" w:rsidR="009C75B7" w:rsidRDefault="0091466C" w:rsidP="0091466C">
      <w:r w:rsidRPr="0091466C">
        <w:lastRenderedPageBreak/>
        <w:t xml:space="preserve">And in </w:t>
      </w:r>
      <w:r w:rsidR="00E727AC" w:rsidRPr="00E727AC">
        <w:rPr>
          <w:b/>
          <w:bCs/>
        </w:rPr>
        <w:t>2 Esdras 1:</w:t>
      </w:r>
      <w:r w:rsidRPr="0091466C">
        <w:rPr>
          <w:b/>
          <w:bCs/>
        </w:rPr>
        <w:t>33</w:t>
      </w:r>
      <w:r w:rsidRPr="0091466C">
        <w:t xml:space="preserve">: </w:t>
      </w:r>
    </w:p>
    <w:p w14:paraId="3793D605" w14:textId="741C4EA0" w:rsidR="009C75B7" w:rsidRDefault="009C75B7" w:rsidP="00E727AC">
      <w:pPr>
        <w:ind w:left="720"/>
      </w:pPr>
      <w:r w:rsidRPr="009C75B7">
        <w:rPr>
          <w:vertAlign w:val="superscript"/>
        </w:rPr>
        <w:t>33</w:t>
      </w:r>
      <w:r w:rsidRPr="009C75B7">
        <w:t> </w:t>
      </w:r>
      <w:r w:rsidRPr="009C75B7">
        <w:rPr>
          <w:i/>
          <w:iCs/>
        </w:rPr>
        <w:t xml:space="preserve">Thus </w:t>
      </w:r>
      <w:r w:rsidR="00E90439">
        <w:rPr>
          <w:i/>
          <w:iCs/>
        </w:rPr>
        <w:t>saith the A</w:t>
      </w:r>
      <w:r w:rsidRPr="009C75B7">
        <w:rPr>
          <w:i/>
          <w:iCs/>
        </w:rPr>
        <w:t>lmight</w:t>
      </w:r>
      <w:r w:rsidR="00E90439">
        <w:rPr>
          <w:i/>
          <w:iCs/>
        </w:rPr>
        <w:t>y</w:t>
      </w:r>
      <w:r w:rsidRPr="009C75B7">
        <w:rPr>
          <w:i/>
          <w:iCs/>
        </w:rPr>
        <w:t xml:space="preserve"> Lord, Your house </w:t>
      </w:r>
      <w:r w:rsidR="00E90439">
        <w:rPr>
          <w:i/>
          <w:iCs/>
        </w:rPr>
        <w:t>is</w:t>
      </w:r>
      <w:r w:rsidRPr="009C75B7">
        <w:rPr>
          <w:i/>
          <w:iCs/>
        </w:rPr>
        <w:t xml:space="preserve"> desolate</w:t>
      </w:r>
      <w:r w:rsidR="00E90439">
        <w:rPr>
          <w:i/>
          <w:iCs/>
        </w:rPr>
        <w:t>,</w:t>
      </w:r>
      <w:r w:rsidRPr="009C75B7">
        <w:rPr>
          <w:i/>
          <w:iCs/>
        </w:rPr>
        <w:t xml:space="preserve"> I wi</w:t>
      </w:r>
      <w:r>
        <w:rPr>
          <w:i/>
          <w:iCs/>
        </w:rPr>
        <w:t>l</w:t>
      </w:r>
      <w:r w:rsidRPr="009C75B7">
        <w:rPr>
          <w:i/>
          <w:iCs/>
        </w:rPr>
        <w:t>l cast you out as the wind doth stubble</w:t>
      </w:r>
      <w:r w:rsidRPr="009C75B7">
        <w:t>.</w:t>
      </w:r>
      <w:r w:rsidRPr="009C75B7">
        <w:rPr>
          <w:vertAlign w:val="superscript"/>
        </w:rPr>
        <w:footnoteReference w:id="3"/>
      </w:r>
    </w:p>
    <w:p w14:paraId="34B78979" w14:textId="77777777" w:rsidR="00E90439" w:rsidRDefault="00E90439" w:rsidP="0091466C"/>
    <w:p w14:paraId="2B3E74A7" w14:textId="0715C48B" w:rsidR="00E90439" w:rsidRDefault="00E90439" w:rsidP="00E90439">
      <w:pPr>
        <w:jc w:val="center"/>
      </w:pPr>
      <w:r>
        <w:rPr>
          <w:noProof/>
        </w:rPr>
        <w:drawing>
          <wp:inline distT="0" distB="0" distL="0" distR="0" wp14:anchorId="3ECC1B0C" wp14:editId="2E9BD791">
            <wp:extent cx="5614473" cy="2258171"/>
            <wp:effectExtent l="0" t="0" r="5715" b="8890"/>
            <wp:docPr id="9549832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21" cy="227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9234" w14:textId="77777777" w:rsidR="00E727AC" w:rsidRDefault="00E727AC" w:rsidP="00A732F5"/>
    <w:p w14:paraId="4B8749A4" w14:textId="427263A5" w:rsidR="00A732F5" w:rsidRDefault="00A732F5" w:rsidP="00A732F5">
      <w:r w:rsidRPr="0091466C">
        <w:t>This matches Jesus' words in Matthew 23:37-38 almost exactly</w:t>
      </w:r>
      <w:r w:rsidR="00E727AC">
        <w:t>:</w:t>
      </w:r>
    </w:p>
    <w:p w14:paraId="031E6C3F" w14:textId="2E31AD93" w:rsidR="00A732F5" w:rsidRPr="00EE7363" w:rsidRDefault="00A732F5" w:rsidP="00E727AC">
      <w:pPr>
        <w:ind w:left="720"/>
        <w:rPr>
          <w:i/>
          <w:iCs/>
        </w:rPr>
      </w:pPr>
      <w:r w:rsidRPr="0091466C">
        <w:rPr>
          <w:b/>
          <w:bCs/>
        </w:rPr>
        <w:t>Matthew 23:37</w:t>
      </w:r>
      <w:r w:rsidRPr="00E727AC">
        <w:rPr>
          <w:b/>
          <w:bCs/>
        </w:rPr>
        <w:t>-38 KJV</w:t>
      </w:r>
      <w:r w:rsidR="00E727AC">
        <w:br/>
      </w:r>
      <w:r w:rsidRPr="00EE7363">
        <w:rPr>
          <w:b/>
          <w:i/>
          <w:iCs/>
          <w:vertAlign w:val="superscript"/>
        </w:rPr>
        <w:t>37</w:t>
      </w:r>
      <w:r>
        <w:rPr>
          <w:b/>
          <w:i/>
          <w:iCs/>
        </w:rPr>
        <w:t xml:space="preserve"> </w:t>
      </w:r>
      <w:r w:rsidRPr="00EE7363">
        <w:rPr>
          <w:i/>
          <w:iCs/>
        </w:rPr>
        <w:t xml:space="preserve">O </w:t>
      </w:r>
      <w:r w:rsidRPr="00EE7363">
        <w:rPr>
          <w:i/>
          <w:iCs/>
          <w:vertAlign w:val="superscript"/>
        </w:rPr>
        <w:footnoteReference w:customMarkFollows="1" w:id="4"/>
        <w:t>o</w:t>
      </w:r>
      <w:r w:rsidRPr="00EE7363">
        <w:rPr>
          <w:i/>
          <w:iCs/>
        </w:rPr>
        <w:t xml:space="preserve">Jerusalem, Jerusalem, thou that </w:t>
      </w:r>
      <w:r w:rsidRPr="00EE7363">
        <w:rPr>
          <w:i/>
          <w:iCs/>
          <w:vertAlign w:val="superscript"/>
        </w:rPr>
        <w:footnoteReference w:customMarkFollows="1" w:id="5"/>
        <w:t>p</w:t>
      </w:r>
      <w:r w:rsidRPr="00EE7363">
        <w:rPr>
          <w:i/>
          <w:iCs/>
        </w:rPr>
        <w:t xml:space="preserve">killest the prophets, and </w:t>
      </w:r>
      <w:r w:rsidRPr="00EE7363">
        <w:rPr>
          <w:i/>
          <w:iCs/>
          <w:vertAlign w:val="superscript"/>
        </w:rPr>
        <w:footnoteReference w:customMarkFollows="1" w:id="6"/>
        <w:t>p</w:t>
      </w:r>
      <w:r w:rsidRPr="00EE7363">
        <w:rPr>
          <w:i/>
          <w:iCs/>
        </w:rPr>
        <w:t xml:space="preserve">stonest them which are sent unto thee, how often would I have </w:t>
      </w:r>
      <w:r w:rsidRPr="00EE7363">
        <w:rPr>
          <w:i/>
          <w:iCs/>
          <w:vertAlign w:val="superscript"/>
        </w:rPr>
        <w:footnoteReference w:customMarkFollows="1" w:id="7"/>
        <w:t>q</w:t>
      </w:r>
      <w:r w:rsidRPr="00EE7363">
        <w:rPr>
          <w:i/>
          <w:iCs/>
        </w:rPr>
        <w:t xml:space="preserve">gathered thy children together, even as a hen gathereth her chickens </w:t>
      </w:r>
      <w:r w:rsidRPr="00EE7363">
        <w:rPr>
          <w:i/>
          <w:iCs/>
          <w:vertAlign w:val="superscript"/>
        </w:rPr>
        <w:footnoteReference w:customMarkFollows="1" w:id="8"/>
        <w:t>r</w:t>
      </w:r>
      <w:r w:rsidRPr="00EE7363">
        <w:rPr>
          <w:i/>
          <w:iCs/>
        </w:rPr>
        <w:t xml:space="preserve">under her wings, and ye would not? </w:t>
      </w:r>
    </w:p>
    <w:p w14:paraId="412B4C22" w14:textId="77777777" w:rsidR="00A732F5" w:rsidRDefault="00A732F5" w:rsidP="00E727AC">
      <w:pPr>
        <w:ind w:left="720"/>
        <w:rPr>
          <w:i/>
          <w:iCs/>
        </w:rPr>
      </w:pPr>
      <w:r w:rsidRPr="00EE7363">
        <w:rPr>
          <w:b/>
          <w:i/>
          <w:iCs/>
          <w:vertAlign w:val="superscript"/>
        </w:rPr>
        <w:t>38</w:t>
      </w:r>
      <w:r w:rsidRPr="00EE7363">
        <w:rPr>
          <w:b/>
          <w:i/>
          <w:iCs/>
        </w:rPr>
        <w:t xml:space="preserve"> </w:t>
      </w:r>
      <w:r w:rsidRPr="00EE7363">
        <w:rPr>
          <w:i/>
          <w:iCs/>
        </w:rPr>
        <w:t xml:space="preserve">Behold, your house is left unto you desolate. </w:t>
      </w:r>
      <w:r w:rsidRPr="00EE7363">
        <w:rPr>
          <w:i/>
          <w:iCs/>
          <w:vertAlign w:val="superscript"/>
        </w:rPr>
        <w:footnoteReference w:id="9"/>
      </w:r>
    </w:p>
    <w:p w14:paraId="179F596F" w14:textId="77777777" w:rsidR="00E727AC" w:rsidRDefault="00E727AC" w:rsidP="0091466C"/>
    <w:p w14:paraId="674A62E0" w14:textId="03A2CD01" w:rsidR="0091466C" w:rsidRPr="0091466C" w:rsidRDefault="0091466C" w:rsidP="0091466C">
      <w:r w:rsidRPr="0091466C">
        <w:t xml:space="preserve">It appears that Jesus is quoting directly from 2 Esdras. </w:t>
      </w:r>
    </w:p>
    <w:p w14:paraId="547AD864" w14:textId="33DDAE72" w:rsidR="00EA2FAE" w:rsidRDefault="00E727AC" w:rsidP="00E90439">
      <w:r>
        <w:lastRenderedPageBreak/>
        <w:t xml:space="preserve">In 2 Esdras 7:3 </w:t>
      </w:r>
      <w:r w:rsidR="00E90439" w:rsidRPr="00E90439">
        <w:t>God sends</w:t>
      </w:r>
      <w:r w:rsidR="00E90439">
        <w:t xml:space="preserve"> </w:t>
      </w:r>
      <w:r w:rsidR="00E90439" w:rsidRPr="00E90439">
        <w:t xml:space="preserve">an angel to </w:t>
      </w:r>
      <w:r>
        <w:t xml:space="preserve">speak to </w:t>
      </w:r>
      <w:r w:rsidR="00E90439" w:rsidRPr="00E90439">
        <w:t xml:space="preserve">Ezra </w:t>
      </w:r>
      <w:r w:rsidR="00EA2FAE">
        <w:t>[</w:t>
      </w:r>
      <w:r w:rsidR="00E90439" w:rsidRPr="00E90439">
        <w:t xml:space="preserve">Esdras is the same as </w:t>
      </w:r>
      <w:r w:rsidR="00EA2FAE">
        <w:t>E</w:t>
      </w:r>
      <w:r w:rsidR="00E90439" w:rsidRPr="00E90439">
        <w:t>zra</w:t>
      </w:r>
      <w:r w:rsidR="00312AFD">
        <w:t xml:space="preserve">, </w:t>
      </w:r>
      <w:r w:rsidR="00312AFD" w:rsidRPr="0091466C">
        <w:t>meaning "help" in Hebrew</w:t>
      </w:r>
      <w:r w:rsidR="00EA2FAE">
        <w:t>]</w:t>
      </w:r>
      <w:r w:rsidR="00E90439" w:rsidRPr="00E90439">
        <w:t xml:space="preserve"> </w:t>
      </w:r>
    </w:p>
    <w:p w14:paraId="2C994EAF" w14:textId="77777777" w:rsidR="00E727AC" w:rsidRDefault="00E727AC" w:rsidP="00E90439"/>
    <w:p w14:paraId="5932E11F" w14:textId="1681B380" w:rsidR="00E727AC" w:rsidRDefault="00A732F5" w:rsidP="00E727AC">
      <w:pPr>
        <w:ind w:left="720"/>
      </w:pPr>
      <w:r w:rsidRPr="00E727AC">
        <w:rPr>
          <w:b/>
          <w:bCs/>
        </w:rPr>
        <w:t>2 Esdras 7:3 KJV</w:t>
      </w:r>
      <w:r w:rsidR="00E727AC">
        <w:br/>
      </w:r>
      <w:r w:rsidR="00EA2FAE">
        <w:t>“A</w:t>
      </w:r>
      <w:r w:rsidR="00E90439" w:rsidRPr="00E90439">
        <w:t>nd I said</w:t>
      </w:r>
      <w:r w:rsidR="00EA2FAE">
        <w:t>,</w:t>
      </w:r>
      <w:r w:rsidR="00E90439" w:rsidRPr="00E90439">
        <w:t xml:space="preserve"> </w:t>
      </w:r>
      <w:r w:rsidR="00EA2FAE">
        <w:t>S</w:t>
      </w:r>
      <w:r w:rsidR="00E90439" w:rsidRPr="00E90439">
        <w:t>peak</w:t>
      </w:r>
      <w:r w:rsidR="00E90439">
        <w:t xml:space="preserve"> </w:t>
      </w:r>
      <w:r w:rsidR="00E90439" w:rsidRPr="00E90439">
        <w:t>on</w:t>
      </w:r>
      <w:r w:rsidR="00EA2FAE">
        <w:t>,</w:t>
      </w:r>
      <w:r w:rsidR="00E90439" w:rsidRPr="00E90439">
        <w:t xml:space="preserve"> my </w:t>
      </w:r>
      <w:r w:rsidR="00EA2FAE">
        <w:t>G</w:t>
      </w:r>
      <w:r w:rsidR="00E90439" w:rsidRPr="00E90439">
        <w:t>od</w:t>
      </w:r>
      <w:r w:rsidR="00EA2FAE">
        <w:t xml:space="preserve">” </w:t>
      </w:r>
    </w:p>
    <w:p w14:paraId="4C539A83" w14:textId="48514642" w:rsidR="00E90439" w:rsidRDefault="00EA2FAE" w:rsidP="0091466C">
      <w:r>
        <w:rPr>
          <w:noProof/>
        </w:rPr>
        <w:drawing>
          <wp:inline distT="0" distB="0" distL="0" distR="0" wp14:anchorId="79DF664A" wp14:editId="258A5E52">
            <wp:extent cx="5939790" cy="1542415"/>
            <wp:effectExtent l="0" t="0" r="3810" b="635"/>
            <wp:docPr id="9844975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2FAA6" w14:textId="77777777" w:rsidR="00A732F5" w:rsidRDefault="00A732F5" w:rsidP="0091466C"/>
    <w:p w14:paraId="6337A2B3" w14:textId="77777777" w:rsidR="00A732F5" w:rsidRDefault="00A732F5" w:rsidP="0091466C"/>
    <w:p w14:paraId="2AF9E743" w14:textId="2DB6660B" w:rsidR="00EA2FAE" w:rsidRDefault="00A732F5" w:rsidP="0091466C">
      <w:r w:rsidRPr="00E727AC">
        <w:rPr>
          <w:b/>
          <w:bCs/>
        </w:rPr>
        <w:t xml:space="preserve">2 </w:t>
      </w:r>
      <w:r w:rsidR="00EA2FAE" w:rsidRPr="00E727AC">
        <w:rPr>
          <w:b/>
          <w:bCs/>
        </w:rPr>
        <w:t>E</w:t>
      </w:r>
      <w:r w:rsidRPr="00E727AC">
        <w:rPr>
          <w:b/>
          <w:bCs/>
        </w:rPr>
        <w:t>sdras</w:t>
      </w:r>
      <w:r w:rsidR="00EA2FAE" w:rsidRPr="00E727AC">
        <w:rPr>
          <w:b/>
          <w:bCs/>
        </w:rPr>
        <w:t xml:space="preserve"> 7:26</w:t>
      </w:r>
      <w:r w:rsidR="00312AFD" w:rsidRPr="00E727AC">
        <w:rPr>
          <w:b/>
          <w:bCs/>
        </w:rPr>
        <w:t xml:space="preserve"> KJV</w:t>
      </w:r>
      <w:r w:rsidR="00EA2FAE">
        <w:t xml:space="preserve"> says:</w:t>
      </w:r>
    </w:p>
    <w:p w14:paraId="0E469315" w14:textId="31228EF8" w:rsidR="00EA2FAE" w:rsidRPr="00EA2FAE" w:rsidRDefault="00EA2FAE" w:rsidP="00EA2FAE">
      <w:pPr>
        <w:rPr>
          <w:i/>
          <w:iCs/>
        </w:rPr>
      </w:pPr>
      <w:r w:rsidRPr="00EA2FAE">
        <w:rPr>
          <w:b/>
          <w:i/>
          <w:iCs/>
          <w:vertAlign w:val="superscript"/>
        </w:rPr>
        <w:t>26</w:t>
      </w:r>
      <w:r w:rsidRPr="00EA2FAE">
        <w:rPr>
          <w:b/>
          <w:i/>
          <w:iCs/>
        </w:rPr>
        <w:t xml:space="preserve"> </w:t>
      </w:r>
      <w:r w:rsidRPr="00EA2FAE">
        <w:rPr>
          <w:i/>
          <w:iCs/>
        </w:rPr>
        <w:t xml:space="preserve">Behold, the time shall come, that these tokens which I have told thee shall come to pass, and the bride shall appear, and she coming forth shall be seen, that now is withdrawn from the earth. </w:t>
      </w:r>
      <w:r w:rsidRPr="00EA2FAE">
        <w:rPr>
          <w:b/>
          <w:i/>
          <w:iCs/>
          <w:vertAlign w:val="superscript"/>
        </w:rPr>
        <w:t>27</w:t>
      </w:r>
      <w:r w:rsidRPr="00EA2FAE">
        <w:rPr>
          <w:b/>
          <w:i/>
          <w:iCs/>
        </w:rPr>
        <w:t xml:space="preserve"> </w:t>
      </w:r>
      <w:r w:rsidRPr="00EA2FAE">
        <w:rPr>
          <w:i/>
          <w:iCs/>
        </w:rPr>
        <w:t xml:space="preserve">And whosoever is delivered from </w:t>
      </w:r>
      <w:r w:rsidRPr="00EA2FAE">
        <w:rPr>
          <w:i/>
          <w:iCs/>
          <w:vertAlign w:val="superscript"/>
        </w:rPr>
        <w:footnoteReference w:customMarkFollows="1" w:id="10"/>
        <w:t>o</w:t>
      </w:r>
      <w:r w:rsidRPr="00EA2FAE">
        <w:rPr>
          <w:i/>
          <w:iCs/>
        </w:rPr>
        <w:t xml:space="preserve">the foresaid evils shall see my wonders. </w:t>
      </w:r>
      <w:r w:rsidRPr="00EA2FAE">
        <w:rPr>
          <w:i/>
          <w:iCs/>
          <w:vertAlign w:val="superscript"/>
        </w:rPr>
        <w:footnoteReference w:id="11"/>
      </w:r>
    </w:p>
    <w:p w14:paraId="5DD87951" w14:textId="77777777" w:rsidR="00EA2FAE" w:rsidRDefault="00EA2FAE" w:rsidP="0091466C">
      <w:pPr>
        <w:rPr>
          <w:i/>
          <w:iCs/>
        </w:rPr>
      </w:pPr>
    </w:p>
    <w:p w14:paraId="70276AD2" w14:textId="07B0EC51" w:rsidR="00EA2FAE" w:rsidRPr="00EA2FAE" w:rsidRDefault="00EA2FAE" w:rsidP="00E727AC">
      <w:pPr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63FC73DE" wp14:editId="4C13B228">
            <wp:extent cx="4389120" cy="1891911"/>
            <wp:effectExtent l="0" t="0" r="0" b="0"/>
            <wp:docPr id="19924598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89" cy="189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8982D" w14:textId="27948FC6" w:rsidR="0091466C" w:rsidRDefault="0091466C" w:rsidP="0091466C">
      <w:r w:rsidRPr="0091466C">
        <w:lastRenderedPageBreak/>
        <w:t>In 2 Esdras 7</w:t>
      </w:r>
      <w:r w:rsidR="00A732F5">
        <w:t>:28-29</w:t>
      </w:r>
      <w:r w:rsidRPr="0091466C">
        <w:t xml:space="preserve"> </w:t>
      </w:r>
      <w:r w:rsidR="00A732F5">
        <w:t>(</w:t>
      </w:r>
      <w:r w:rsidRPr="0091466C">
        <w:t>Ezra lived during the Persian Empire, about 400 years before Christ</w:t>
      </w:r>
      <w:r w:rsidR="00A732F5">
        <w:t xml:space="preserve">, </w:t>
      </w:r>
      <w:r w:rsidRPr="0091466C">
        <w:t>around 458-430 BC, after the Greeks defeated the Persians in 330 BC).</w:t>
      </w:r>
    </w:p>
    <w:p w14:paraId="526576DA" w14:textId="77777777" w:rsidR="00E727AC" w:rsidRPr="0091466C" w:rsidRDefault="00E727AC" w:rsidP="0091466C"/>
    <w:p w14:paraId="14AF36D7" w14:textId="463EB456" w:rsidR="00EE7363" w:rsidRPr="00EA2FAE" w:rsidRDefault="00E727AC" w:rsidP="00E727AC">
      <w:pPr>
        <w:ind w:left="720"/>
        <w:rPr>
          <w:i/>
          <w:iCs/>
        </w:rPr>
      </w:pPr>
      <w:r w:rsidRPr="0091466C">
        <w:rPr>
          <w:b/>
          <w:bCs/>
        </w:rPr>
        <w:t>2 Esdras 7</w:t>
      </w:r>
      <w:r w:rsidRPr="00E727AC">
        <w:rPr>
          <w:b/>
          <w:bCs/>
        </w:rPr>
        <w:t>:28-29 KJV</w:t>
      </w:r>
      <w:r w:rsidRPr="0091466C">
        <w:t xml:space="preserve"> </w:t>
      </w:r>
      <w:r>
        <w:br/>
      </w:r>
      <w:r w:rsidR="00EE7363" w:rsidRPr="00EA2FAE">
        <w:rPr>
          <w:b/>
          <w:i/>
          <w:iCs/>
          <w:vertAlign w:val="superscript"/>
        </w:rPr>
        <w:t xml:space="preserve">28 </w:t>
      </w:r>
      <w:r w:rsidR="00EE7363" w:rsidRPr="00EA2FAE">
        <w:rPr>
          <w:i/>
          <w:iCs/>
        </w:rPr>
        <w:t xml:space="preserve">For my son Jesus shall be revealed with those that be with him, and they that remain shall rejoice within </w:t>
      </w:r>
      <w:r w:rsidR="00EE7363" w:rsidRPr="00EA2FAE">
        <w:rPr>
          <w:i/>
          <w:iCs/>
          <w:vertAlign w:val="superscript"/>
        </w:rPr>
        <w:footnoteReference w:customMarkFollows="1" w:id="12"/>
        <w:t>p</w:t>
      </w:r>
      <w:r w:rsidR="00EE7363" w:rsidRPr="00EA2FAE">
        <w:rPr>
          <w:i/>
          <w:iCs/>
        </w:rPr>
        <w:t xml:space="preserve">four hundred years. </w:t>
      </w:r>
      <w:r w:rsidR="00EE7363" w:rsidRPr="00EA2FAE">
        <w:rPr>
          <w:b/>
          <w:i/>
          <w:iCs/>
          <w:vertAlign w:val="superscript"/>
        </w:rPr>
        <w:t>29</w:t>
      </w:r>
      <w:r w:rsidR="00EE7363" w:rsidRPr="00EA2FAE">
        <w:rPr>
          <w:b/>
          <w:i/>
          <w:iCs/>
        </w:rPr>
        <w:t xml:space="preserve"> </w:t>
      </w:r>
      <w:r>
        <w:rPr>
          <w:i/>
          <w:iCs/>
          <w:vertAlign w:val="superscript"/>
        </w:rPr>
        <w:t>p</w:t>
      </w:r>
      <w:r w:rsidR="00EE7363" w:rsidRPr="00EA2FAE">
        <w:rPr>
          <w:i/>
          <w:iCs/>
        </w:rPr>
        <w:t xml:space="preserve">After these years shall my son Christ die, and all men that have life </w:t>
      </w:r>
      <w:r w:rsidR="00EE7363" w:rsidRPr="00EA2FAE">
        <w:rPr>
          <w:i/>
          <w:iCs/>
          <w:vertAlign w:val="superscript"/>
        </w:rPr>
        <w:footnoteReference w:id="13"/>
      </w:r>
    </w:p>
    <w:p w14:paraId="6386FAA0" w14:textId="77777777" w:rsidR="00E727AC" w:rsidRDefault="00E727AC" w:rsidP="0091466C"/>
    <w:p w14:paraId="0EBC382E" w14:textId="41220FEF" w:rsidR="00EA2FAE" w:rsidRDefault="0091466C" w:rsidP="0091466C">
      <w:r w:rsidRPr="0091466C">
        <w:t>This is God prophesying to Ezra—400 years before Jesus' birth—that His son, named Jesus</w:t>
      </w:r>
      <w:r w:rsidR="00E727AC">
        <w:t xml:space="preserve"> </w:t>
      </w:r>
      <w:r w:rsidRPr="0091466C">
        <w:t xml:space="preserve">Christ, will be revealed and die after those 400 years. </w:t>
      </w:r>
    </w:p>
    <w:p w14:paraId="72921CA2" w14:textId="280CE7B0" w:rsidR="00EA2FAE" w:rsidRDefault="00EA2FAE" w:rsidP="0091466C">
      <w:r>
        <w:rPr>
          <w:noProof/>
        </w:rPr>
        <w:drawing>
          <wp:inline distT="0" distB="0" distL="0" distR="0" wp14:anchorId="0F92CBAC" wp14:editId="30A79506">
            <wp:extent cx="5939790" cy="1812925"/>
            <wp:effectExtent l="0" t="0" r="3810" b="0"/>
            <wp:docPr id="18555391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38562" w14:textId="77777777" w:rsidR="006E0C03" w:rsidRDefault="006E0C03" w:rsidP="009C75B7">
      <w:pPr>
        <w:spacing w:after="0" w:line="240" w:lineRule="auto"/>
      </w:pPr>
      <w:r>
        <w:separator/>
      </w:r>
    </w:p>
  </w:endnote>
  <w:endnote w:type="continuationSeparator" w:id="0">
    <w:p w14:paraId="3082B074" w14:textId="77777777" w:rsidR="006E0C03" w:rsidRDefault="006E0C03" w:rsidP="009C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C0DA" w14:textId="77777777" w:rsidR="006E0C03" w:rsidRDefault="006E0C03" w:rsidP="009C75B7">
      <w:pPr>
        <w:spacing w:after="0" w:line="240" w:lineRule="auto"/>
      </w:pPr>
      <w:r>
        <w:separator/>
      </w:r>
    </w:p>
  </w:footnote>
  <w:footnote w:type="continuationSeparator" w:id="0">
    <w:p w14:paraId="3DF3636D" w14:textId="77777777" w:rsidR="006E0C03" w:rsidRDefault="006E0C03" w:rsidP="009C75B7">
      <w:pPr>
        <w:spacing w:after="0" w:line="240" w:lineRule="auto"/>
      </w:pPr>
      <w:r>
        <w:continuationSeparator/>
      </w:r>
    </w:p>
  </w:footnote>
  <w:footnote w:id="1">
    <w:p w14:paraId="6FA563B0" w14:textId="77777777" w:rsidR="009C75B7" w:rsidRPr="00EE7363" w:rsidRDefault="009C75B7" w:rsidP="009C75B7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Geneva Bible</w:t>
      </w:r>
      <w:r w:rsidRPr="00EE7363">
        <w:rPr>
          <w:sz w:val="16"/>
          <w:szCs w:val="16"/>
        </w:rPr>
        <w:t xml:space="preserve"> (Geneva: Rovland Hall, 1560), Mt 23:37.</w:t>
      </w:r>
    </w:p>
  </w:footnote>
  <w:footnote w:id="2">
    <w:p w14:paraId="088C9CC3" w14:textId="77777777" w:rsidR="009C75B7" w:rsidRPr="00EE7363" w:rsidRDefault="009C75B7" w:rsidP="009C75B7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Geneva Bible</w:t>
      </w:r>
      <w:r w:rsidRPr="00EE7363">
        <w:rPr>
          <w:sz w:val="16"/>
          <w:szCs w:val="16"/>
        </w:rPr>
        <w:t xml:space="preserve"> (Geneva: Rovland Hall, 1560), 2 Esd 1:30.</w:t>
      </w:r>
    </w:p>
  </w:footnote>
  <w:footnote w:id="3">
    <w:p w14:paraId="4729EE9E" w14:textId="77777777" w:rsidR="009C75B7" w:rsidRDefault="009C75B7" w:rsidP="009C75B7"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Geneva Bible</w:t>
      </w:r>
      <w:r w:rsidRPr="00EE7363">
        <w:rPr>
          <w:sz w:val="16"/>
          <w:szCs w:val="16"/>
        </w:rPr>
        <w:t xml:space="preserve"> (Geneva: Rovland Hall, 1560), 2 Esd 1:33.</w:t>
      </w:r>
    </w:p>
  </w:footnote>
  <w:footnote w:id="4">
    <w:p w14:paraId="35148461" w14:textId="77777777" w:rsidR="00A732F5" w:rsidRPr="00EE7363" w:rsidRDefault="00A732F5" w:rsidP="00A732F5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o</w:t>
      </w:r>
      <w:r w:rsidRPr="00EE7363">
        <w:rPr>
          <w:sz w:val="16"/>
          <w:szCs w:val="16"/>
        </w:rPr>
        <w:t xml:space="preserve"> </w:t>
      </w:r>
      <w:proofErr w:type="gramStart"/>
      <w:r w:rsidRPr="00EE7363">
        <w:rPr>
          <w:sz w:val="16"/>
          <w:szCs w:val="16"/>
        </w:rPr>
        <w:t>To</w:t>
      </w:r>
      <w:proofErr w:type="gramEnd"/>
      <w:r w:rsidRPr="00EE7363">
        <w:rPr>
          <w:sz w:val="16"/>
          <w:szCs w:val="16"/>
        </w:rPr>
        <w:t xml:space="preserve"> ver. 39, Luke 13. 34, 35.</w:t>
      </w:r>
    </w:p>
  </w:footnote>
  <w:footnote w:id="5">
    <w:p w14:paraId="6F27476A" w14:textId="77777777" w:rsidR="00A732F5" w:rsidRPr="00EE7363" w:rsidRDefault="00A732F5" w:rsidP="00A732F5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p</w:t>
      </w:r>
      <w:r w:rsidRPr="00EE7363">
        <w:rPr>
          <w:sz w:val="16"/>
          <w:szCs w:val="16"/>
        </w:rPr>
        <w:t xml:space="preserve"> See </w:t>
      </w:r>
      <w:proofErr w:type="spellStart"/>
      <w:r w:rsidRPr="00EE7363">
        <w:rPr>
          <w:sz w:val="16"/>
          <w:szCs w:val="16"/>
        </w:rPr>
        <w:t>ch.</w:t>
      </w:r>
      <w:proofErr w:type="spellEnd"/>
      <w:r w:rsidRPr="00EE7363">
        <w:rPr>
          <w:sz w:val="16"/>
          <w:szCs w:val="16"/>
        </w:rPr>
        <w:t xml:space="preserve"> 21. 35.</w:t>
      </w:r>
    </w:p>
  </w:footnote>
  <w:footnote w:id="6">
    <w:p w14:paraId="50EBA6F7" w14:textId="77777777" w:rsidR="00A732F5" w:rsidRPr="00EE7363" w:rsidRDefault="00A732F5" w:rsidP="00A732F5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p</w:t>
      </w:r>
      <w:r w:rsidRPr="00EE7363">
        <w:rPr>
          <w:sz w:val="16"/>
          <w:szCs w:val="16"/>
        </w:rPr>
        <w:t xml:space="preserve"> See </w:t>
      </w:r>
      <w:proofErr w:type="spellStart"/>
      <w:r w:rsidRPr="00EE7363">
        <w:rPr>
          <w:sz w:val="16"/>
          <w:szCs w:val="16"/>
        </w:rPr>
        <w:t>ch.</w:t>
      </w:r>
      <w:proofErr w:type="spellEnd"/>
      <w:r w:rsidRPr="00EE7363">
        <w:rPr>
          <w:sz w:val="16"/>
          <w:szCs w:val="16"/>
        </w:rPr>
        <w:t xml:space="preserve"> 21. 35.</w:t>
      </w:r>
    </w:p>
  </w:footnote>
  <w:footnote w:id="7">
    <w:p w14:paraId="7B713C80" w14:textId="77777777" w:rsidR="00A732F5" w:rsidRPr="00EE7363" w:rsidRDefault="00A732F5" w:rsidP="00A732F5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q</w:t>
      </w:r>
      <w:r w:rsidRPr="00EE7363">
        <w:rPr>
          <w:sz w:val="16"/>
          <w:szCs w:val="16"/>
        </w:rPr>
        <w:t xml:space="preserve"> 2 </w:t>
      </w:r>
      <w:proofErr w:type="spellStart"/>
      <w:r w:rsidRPr="00EE7363">
        <w:rPr>
          <w:sz w:val="16"/>
          <w:szCs w:val="16"/>
        </w:rPr>
        <w:t>Esdr</w:t>
      </w:r>
      <w:proofErr w:type="spellEnd"/>
      <w:r w:rsidRPr="00EE7363">
        <w:rPr>
          <w:sz w:val="16"/>
          <w:szCs w:val="16"/>
        </w:rPr>
        <w:t>. 1. 30. Comp. Deut. 32. 11, 12.</w:t>
      </w:r>
    </w:p>
  </w:footnote>
  <w:footnote w:id="8">
    <w:p w14:paraId="422AF47C" w14:textId="77777777" w:rsidR="00A732F5" w:rsidRPr="00EE7363" w:rsidRDefault="00A732F5" w:rsidP="00A732F5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r</w:t>
      </w:r>
      <w:r w:rsidRPr="00EE7363">
        <w:rPr>
          <w:sz w:val="16"/>
          <w:szCs w:val="16"/>
        </w:rPr>
        <w:t xml:space="preserve"> See Ruth 2. 12.</w:t>
      </w:r>
    </w:p>
  </w:footnote>
  <w:footnote w:id="9">
    <w:p w14:paraId="04F207CD" w14:textId="77777777" w:rsidR="00A732F5" w:rsidRDefault="00A732F5" w:rsidP="00A732F5"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The Cambridge Paragraph Bible: Of the Authorized English Version</w:t>
      </w:r>
      <w:r w:rsidRPr="00EE7363">
        <w:rPr>
          <w:sz w:val="16"/>
          <w:szCs w:val="16"/>
        </w:rPr>
        <w:t xml:space="preserve"> (Cambridge: Cambridge University Press, 1873), Mt 23:37–38.</w:t>
      </w:r>
    </w:p>
  </w:footnote>
  <w:footnote w:id="10">
    <w:p w14:paraId="44854F17" w14:textId="77777777" w:rsidR="00EA2FAE" w:rsidRPr="00EE7363" w:rsidRDefault="00EA2FAE" w:rsidP="00EA2FAE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o</w:t>
      </w:r>
      <w:r w:rsidRPr="00EE7363">
        <w:rPr>
          <w:sz w:val="16"/>
          <w:szCs w:val="16"/>
        </w:rPr>
        <w:t xml:space="preserve"> ver. 20–25.</w:t>
      </w:r>
    </w:p>
  </w:footnote>
  <w:footnote w:id="11">
    <w:p w14:paraId="4938039D" w14:textId="77777777" w:rsidR="00EA2FAE" w:rsidRDefault="00EA2FAE" w:rsidP="00EA2FAE"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The Cambridge Paragraph Bible: Of the Authorized English Version</w:t>
      </w:r>
      <w:r w:rsidRPr="00EE7363">
        <w:rPr>
          <w:sz w:val="16"/>
          <w:szCs w:val="16"/>
        </w:rPr>
        <w:t xml:space="preserve"> (Cambridge: Cambridge University Press, 1873), 2 Esd 7:26–27.</w:t>
      </w:r>
    </w:p>
  </w:footnote>
  <w:footnote w:id="12">
    <w:p w14:paraId="20D79007" w14:textId="77777777" w:rsidR="00EE7363" w:rsidRPr="00EE7363" w:rsidRDefault="00EE7363" w:rsidP="00EE7363">
      <w:pPr>
        <w:rPr>
          <w:sz w:val="16"/>
          <w:szCs w:val="16"/>
        </w:rPr>
      </w:pPr>
      <w:r w:rsidRPr="00EE7363">
        <w:rPr>
          <w:sz w:val="16"/>
          <w:szCs w:val="16"/>
          <w:vertAlign w:val="superscript"/>
        </w:rPr>
        <w:t>p</w:t>
      </w:r>
      <w:r w:rsidRPr="00EE7363">
        <w:rPr>
          <w:sz w:val="16"/>
          <w:szCs w:val="16"/>
        </w:rPr>
        <w:t xml:space="preserve"> Comp. Dan. 9. 26.</w:t>
      </w:r>
    </w:p>
  </w:footnote>
  <w:footnote w:id="13">
    <w:p w14:paraId="5A752675" w14:textId="77777777" w:rsidR="00EE7363" w:rsidRDefault="00EE7363" w:rsidP="00EE7363">
      <w:r w:rsidRPr="00EE7363">
        <w:rPr>
          <w:sz w:val="16"/>
          <w:szCs w:val="16"/>
          <w:vertAlign w:val="superscript"/>
        </w:rPr>
        <w:footnoteRef/>
      </w:r>
      <w:r w:rsidRPr="00EE7363">
        <w:rPr>
          <w:sz w:val="16"/>
          <w:szCs w:val="16"/>
        </w:rPr>
        <w:t xml:space="preserve"> </w:t>
      </w:r>
      <w:r w:rsidRPr="00EE7363">
        <w:rPr>
          <w:i/>
          <w:sz w:val="16"/>
          <w:szCs w:val="16"/>
        </w:rPr>
        <w:t>The Cambridge Paragraph Bible: Of the Authorized English Version</w:t>
      </w:r>
      <w:r w:rsidRPr="00EE7363">
        <w:rPr>
          <w:sz w:val="16"/>
          <w:szCs w:val="16"/>
        </w:rPr>
        <w:t xml:space="preserve"> (Cambridge: Cambridge University Press, 1873), 2 Esd 7:28–29.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6C"/>
    <w:rsid w:val="00122BD8"/>
    <w:rsid w:val="001B34C9"/>
    <w:rsid w:val="00312AFD"/>
    <w:rsid w:val="0038735A"/>
    <w:rsid w:val="00415A2E"/>
    <w:rsid w:val="005E1425"/>
    <w:rsid w:val="00696E32"/>
    <w:rsid w:val="006E0C03"/>
    <w:rsid w:val="00803D55"/>
    <w:rsid w:val="0091466C"/>
    <w:rsid w:val="009C75B7"/>
    <w:rsid w:val="00A732F5"/>
    <w:rsid w:val="00CF2EE1"/>
    <w:rsid w:val="00D979B1"/>
    <w:rsid w:val="00E727AC"/>
    <w:rsid w:val="00E90439"/>
    <w:rsid w:val="00EA2FAE"/>
    <w:rsid w:val="00E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ECA8C"/>
  <w15:chartTrackingRefBased/>
  <w15:docId w15:val="{7F3E8CCE-EA66-4D2C-A831-F77083D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450</Words>
  <Characters>2063</Characters>
  <Application>Microsoft Office Word</Application>
  <DocSecurity>0</DocSecurity>
  <Lines>66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Lilley</dc:creator>
  <cp:keywords/>
  <dc:description/>
  <cp:lastModifiedBy>Mike Lilley</cp:lastModifiedBy>
  <cp:revision>2</cp:revision>
  <dcterms:created xsi:type="dcterms:W3CDTF">2026-02-07T10:08:00Z</dcterms:created>
  <dcterms:modified xsi:type="dcterms:W3CDTF">2026-02-08T11:41:00Z</dcterms:modified>
</cp:coreProperties>
</file>